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BDA8" w14:textId="26468274" w:rsidR="00BA6DD4" w:rsidRPr="00375DAE" w:rsidRDefault="11F68AE1" w:rsidP="003A3700">
      <w:pPr>
        <w:spacing w:after="321" w:line="276" w:lineRule="auto"/>
        <w:jc w:val="both"/>
        <w:rPr>
          <w:rFonts w:ascii="Barlow" w:eastAsia="Times New Roman" w:hAnsi="Barlow" w:cs="Times New Roman"/>
          <w:b/>
          <w:bCs/>
          <w:i/>
          <w:iCs/>
        </w:rPr>
      </w:pPr>
      <w:r w:rsidRPr="3617B9A8">
        <w:rPr>
          <w:rFonts w:ascii="Barlow" w:eastAsia="Times New Roman" w:hAnsi="Barlow" w:cs="Times New Roman"/>
          <w:b/>
          <w:bCs/>
        </w:rPr>
        <w:t xml:space="preserve">Valtuustoaloite: Perusteettomien määräaikaisten työsuhteiden kieltäminen </w:t>
      </w:r>
      <w:r w:rsidR="7F61B404" w:rsidRPr="3617B9A8">
        <w:rPr>
          <w:rFonts w:ascii="Barlow" w:eastAsia="Times New Roman" w:hAnsi="Barlow" w:cs="Times New Roman"/>
          <w:b/>
          <w:bCs/>
          <w:i/>
          <w:iCs/>
        </w:rPr>
        <w:t>XXX hyvinvointialueella</w:t>
      </w:r>
      <w:r w:rsidR="5F34A375" w:rsidRPr="3617B9A8">
        <w:rPr>
          <w:rFonts w:ascii="Barlow" w:eastAsia="Times New Roman" w:hAnsi="Barlow" w:cs="Times New Roman"/>
          <w:b/>
          <w:bCs/>
          <w:i/>
          <w:iCs/>
        </w:rPr>
        <w:t>/kunnassa</w:t>
      </w:r>
    </w:p>
    <w:p w14:paraId="4F4C3F24" w14:textId="5FD43F87" w:rsidR="074C2863" w:rsidRDefault="074C2863" w:rsidP="3617B9A8">
      <w:pPr>
        <w:spacing w:after="240" w:line="276" w:lineRule="auto"/>
        <w:jc w:val="both"/>
        <w:rPr>
          <w:rFonts w:ascii="Barlow" w:eastAsia="system-ui" w:hAnsi="Barlow" w:cs="system-ui"/>
          <w:color w:val="000000" w:themeColor="text1"/>
          <w:sz w:val="22"/>
          <w:szCs w:val="22"/>
        </w:rPr>
      </w:pPr>
      <w:r w:rsidRPr="3617B9A8">
        <w:rPr>
          <w:rFonts w:ascii="Barlow" w:eastAsia="system-ui" w:hAnsi="Barlow" w:cs="system-ui"/>
          <w:color w:val="000000" w:themeColor="text1"/>
          <w:sz w:val="22"/>
          <w:szCs w:val="22"/>
        </w:rPr>
        <w:t>Määräaikaisten työsuhteiden käyttö on Suomessa yleistä, ja niiden määrä on lisääntynyt toistaiseksi voimassa olevien työsuhteiden kustannuksella. Eniten määräaikaisissa työsuhteissa ovat nuoret ja naiset.</w:t>
      </w:r>
    </w:p>
    <w:p w14:paraId="7E2D0917" w14:textId="61A69C17" w:rsidR="00BA6DD4" w:rsidRPr="00E16E65" w:rsidRDefault="11F68AE1" w:rsidP="3617B9A8">
      <w:pPr>
        <w:spacing w:after="240" w:line="276" w:lineRule="auto"/>
        <w:jc w:val="both"/>
        <w:rPr>
          <w:rFonts w:ascii="Barlow" w:eastAsia="system-ui" w:hAnsi="Barlow" w:cs="system-ui"/>
          <w:sz w:val="22"/>
          <w:szCs w:val="22"/>
        </w:rPr>
      </w:pPr>
      <w:r w:rsidRPr="3617B9A8">
        <w:rPr>
          <w:rFonts w:ascii="Barlow" w:eastAsia="system-ui" w:hAnsi="Barlow" w:cs="system-ui"/>
          <w:color w:val="000000" w:themeColor="text1"/>
          <w:sz w:val="22"/>
          <w:szCs w:val="22"/>
        </w:rPr>
        <w:t>Kokoomuksen johtama hallitus on esittänyt uutta sääntelyä, jonka mukaan työnantaja voisi jatkossa solmia määräaikaisen työsopimuksen enintään vuoden ajaksi ilman perusteltua syytä. Asiantuntij</w:t>
      </w:r>
      <w:r w:rsidR="0E9260F7" w:rsidRPr="3617B9A8">
        <w:rPr>
          <w:rFonts w:ascii="Barlow" w:eastAsia="system-ui" w:hAnsi="Barlow" w:cs="system-ui"/>
          <w:color w:val="000000" w:themeColor="text1"/>
          <w:sz w:val="22"/>
          <w:szCs w:val="22"/>
        </w:rPr>
        <w:t xml:space="preserve">oiden </w:t>
      </w:r>
      <w:r w:rsidRPr="3617B9A8">
        <w:rPr>
          <w:rFonts w:ascii="Barlow" w:eastAsia="system-ui" w:hAnsi="Barlow" w:cs="system-ui"/>
          <w:color w:val="000000" w:themeColor="text1"/>
          <w:sz w:val="22"/>
          <w:szCs w:val="22"/>
        </w:rPr>
        <w:t>arvioiden</w:t>
      </w:r>
      <w:r w:rsidR="0E9260F7" w:rsidRPr="3617B9A8">
        <w:rPr>
          <w:rFonts w:ascii="Barlow" w:eastAsia="system-ui" w:hAnsi="Barlow" w:cs="system-ui"/>
          <w:color w:val="000000" w:themeColor="text1"/>
          <w:sz w:val="22"/>
          <w:szCs w:val="22"/>
        </w:rPr>
        <w:t xml:space="preserve"> ja </w:t>
      </w:r>
      <w:r w:rsidRPr="3617B9A8">
        <w:rPr>
          <w:rFonts w:ascii="Barlow" w:eastAsia="system-ui" w:hAnsi="Barlow" w:cs="system-ui"/>
          <w:color w:val="000000" w:themeColor="text1"/>
          <w:sz w:val="22"/>
          <w:szCs w:val="22"/>
        </w:rPr>
        <w:t xml:space="preserve">poliittisten naisjärjestöjen, </w:t>
      </w:r>
      <w:r w:rsidR="19B31B02" w:rsidRPr="3617B9A8">
        <w:rPr>
          <w:rFonts w:ascii="Barlow" w:eastAsia="system-ui" w:hAnsi="Barlow" w:cs="system-ui"/>
          <w:color w:val="000000" w:themeColor="text1"/>
          <w:sz w:val="22"/>
          <w:szCs w:val="22"/>
        </w:rPr>
        <w:t>myös</w:t>
      </w:r>
      <w:r w:rsidRPr="3617B9A8">
        <w:rPr>
          <w:rFonts w:ascii="Barlow" w:eastAsia="system-ui" w:hAnsi="Barlow" w:cs="system-ui"/>
          <w:color w:val="000000" w:themeColor="text1"/>
          <w:sz w:val="22"/>
          <w:szCs w:val="22"/>
        </w:rPr>
        <w:t xml:space="preserve"> hallituspuolueiden omien järjestöjen, mukaan esitys lisää merkittävästi raskaus- ja perhevapaasyrjinnän riskiä. Hallitus on tunnustanut nämä ongelmat myös omassa esityksessään.</w:t>
      </w:r>
      <w:r w:rsidR="3F4FC085" w:rsidRPr="3617B9A8">
        <w:rPr>
          <w:rFonts w:ascii="Barlow" w:eastAsia="system-ui" w:hAnsi="Barlow" w:cs="system-ui"/>
          <w:color w:val="000000" w:themeColor="text1"/>
          <w:sz w:val="22"/>
          <w:szCs w:val="22"/>
        </w:rPr>
        <w:t xml:space="preserve"> </w:t>
      </w:r>
      <w:r w:rsidR="3F4FC085" w:rsidRPr="3617B9A8">
        <w:rPr>
          <w:rFonts w:ascii="Barlow" w:eastAsia="system-ui" w:hAnsi="Barlow" w:cs="system-ui"/>
          <w:sz w:val="22"/>
          <w:szCs w:val="22"/>
        </w:rPr>
        <w:t>Vuoden 2024 väestötutkimuksen mukaan joka neljäs raskaana oleva on kokenut raskaussyrjintää. Tasa-arvovaltuutetun mukaan palkkasyrjintää koskevista yhteydenotoista noin 70 prosenttia liittyi syrjintään raskauden tai perhevapaan vuoksi. Raskaussyrjintä Suomessa -tutkimuksen mukaan yleisin raskaussyrjinnän muoto on määräaikaisen työsuhteen jatkamatta jättäminen.</w:t>
      </w:r>
    </w:p>
    <w:p w14:paraId="42E42FA6" w14:textId="310BF112" w:rsidR="14326B91" w:rsidRDefault="14326B91" w:rsidP="3617B9A8">
      <w:pPr>
        <w:spacing w:after="240" w:line="276" w:lineRule="auto"/>
        <w:jc w:val="both"/>
        <w:rPr>
          <w:rFonts w:ascii="Barlow" w:hAnsi="Barlow"/>
          <w:sz w:val="22"/>
          <w:szCs w:val="22"/>
        </w:rPr>
      </w:pPr>
      <w:r w:rsidRPr="3617B9A8">
        <w:rPr>
          <w:rFonts w:ascii="Barlow" w:eastAsia="system-ui" w:hAnsi="Barlow" w:cs="system-ui"/>
          <w:color w:val="000000" w:themeColor="text1"/>
          <w:sz w:val="22"/>
          <w:szCs w:val="22"/>
        </w:rPr>
        <w:t xml:space="preserve">Julkisella sektorilla määräaikaisuuksia käytetään jo nyt huomattavasti yksityistä sektoria enemmän. </w:t>
      </w:r>
      <w:r w:rsidR="4D50843D" w:rsidRPr="3617B9A8">
        <w:rPr>
          <w:rFonts w:ascii="Barlow" w:eastAsia="system-ui" w:hAnsi="Barlow" w:cs="system-ui"/>
          <w:color w:val="000000" w:themeColor="text1"/>
          <w:sz w:val="22"/>
          <w:szCs w:val="22"/>
        </w:rPr>
        <w:t>Tilastokeskuksen mukaan julkisella sektorilla määräaikaisten työsopimusten osuus oli 24,8 prosenttia ja yksityisellä sektorilla 13,0 prosenttia vuonna 2023. Lukumääräisesti määräaikaisessa työsuhteessa oli julkisella sektorilla 163 000 ja yksityisellä sektorilla 210 000 palkansaajaa. E</w:t>
      </w:r>
      <w:r w:rsidRPr="3617B9A8">
        <w:rPr>
          <w:rFonts w:ascii="Barlow" w:eastAsia="system-ui" w:hAnsi="Barlow" w:cs="system-ui"/>
          <w:color w:val="000000" w:themeColor="text1"/>
          <w:sz w:val="22"/>
          <w:szCs w:val="22"/>
        </w:rPr>
        <w:t xml:space="preserve">hdotettu muutos heikentäisi erityisesti nuorten naisten asemaa työmarkkinoilla ja lisäisi epävarmuutta hyvinvointialueen työpaikoilla, joilla henkilöstön pysyvyys, osaamisen kehittäminen ja työhyvinvointi ovat kriittisiä palveluiden laadulle. </w:t>
      </w:r>
    </w:p>
    <w:p w14:paraId="63E84263" w14:textId="35F8582F" w:rsidR="14326B91" w:rsidRDefault="14326B91" w:rsidP="3617B9A8">
      <w:pPr>
        <w:spacing w:after="240" w:line="276" w:lineRule="auto"/>
        <w:jc w:val="both"/>
        <w:rPr>
          <w:rFonts w:ascii="Barlow" w:eastAsia="system-ui" w:hAnsi="Barlow" w:cs="system-ui"/>
          <w:color w:val="000000" w:themeColor="text1"/>
          <w:sz w:val="22"/>
          <w:szCs w:val="22"/>
        </w:rPr>
      </w:pPr>
      <w:r w:rsidRPr="3617B9A8">
        <w:rPr>
          <w:rFonts w:ascii="Barlow" w:eastAsia="system-ui" w:hAnsi="Barlow" w:cs="system-ui"/>
          <w:color w:val="000000" w:themeColor="text1"/>
          <w:sz w:val="22"/>
          <w:szCs w:val="22"/>
        </w:rPr>
        <w:t xml:space="preserve">Me allekirjoittaneet valtuutetut esitämme, että </w:t>
      </w:r>
      <w:r w:rsidRPr="3617B9A8">
        <w:rPr>
          <w:rFonts w:ascii="Barlow" w:eastAsia="system-ui" w:hAnsi="Barlow" w:cs="system-ui"/>
          <w:i/>
          <w:iCs/>
          <w:color w:val="000000" w:themeColor="text1"/>
          <w:sz w:val="22"/>
          <w:szCs w:val="22"/>
        </w:rPr>
        <w:t xml:space="preserve">XXX hyvinvointialue/kunta </w:t>
      </w:r>
      <w:r w:rsidRPr="3617B9A8">
        <w:rPr>
          <w:rFonts w:ascii="Barlow" w:eastAsia="system-ui" w:hAnsi="Barlow" w:cs="system-ui"/>
          <w:color w:val="000000" w:themeColor="text1"/>
          <w:sz w:val="22"/>
          <w:szCs w:val="22"/>
        </w:rPr>
        <w:t>sitoutuu olemaan solmimatta perusteettomia määräaikaisia työsuhteita, vaikka valtakunnallinen lainsäädäntö tulevaisuudessa tämän mahdollistaisi.</w:t>
      </w:r>
    </w:p>
    <w:p w14:paraId="1FD6C3DD" w14:textId="355B2F7C" w:rsidR="00BA6DD4" w:rsidRPr="00E16E65" w:rsidRDefault="11F68AE1" w:rsidP="003A3700">
      <w:pPr>
        <w:spacing w:after="240" w:line="276" w:lineRule="auto"/>
        <w:jc w:val="both"/>
        <w:rPr>
          <w:rFonts w:ascii="Barlow" w:eastAsia="system-ui" w:hAnsi="Barlow" w:cs="system-ui"/>
          <w:color w:val="000000" w:themeColor="text1"/>
          <w:sz w:val="22"/>
          <w:szCs w:val="22"/>
        </w:rPr>
      </w:pPr>
      <w:r w:rsidRPr="3617B9A8">
        <w:rPr>
          <w:rFonts w:ascii="Barlow" w:eastAsia="system-ui" w:hAnsi="Barlow" w:cs="system-ui"/>
          <w:color w:val="000000" w:themeColor="text1"/>
          <w:sz w:val="22"/>
          <w:szCs w:val="22"/>
        </w:rPr>
        <w:t xml:space="preserve">Esitämme lisäksi, että </w:t>
      </w:r>
      <w:r w:rsidRPr="3617B9A8">
        <w:rPr>
          <w:rFonts w:ascii="Barlow" w:eastAsia="system-ui" w:hAnsi="Barlow" w:cs="system-ui"/>
          <w:i/>
          <w:iCs/>
          <w:color w:val="000000" w:themeColor="text1"/>
          <w:sz w:val="22"/>
          <w:szCs w:val="22"/>
        </w:rPr>
        <w:t>hyvinvointialue</w:t>
      </w:r>
      <w:r w:rsidR="6EE32416" w:rsidRPr="3617B9A8">
        <w:rPr>
          <w:rFonts w:ascii="Barlow" w:eastAsia="system-ui" w:hAnsi="Barlow" w:cs="system-ui"/>
          <w:i/>
          <w:iCs/>
          <w:color w:val="000000" w:themeColor="text1"/>
          <w:sz w:val="22"/>
          <w:szCs w:val="22"/>
        </w:rPr>
        <w:t>/kunta</w:t>
      </w:r>
      <w:r w:rsidRPr="3617B9A8">
        <w:rPr>
          <w:rFonts w:ascii="Barlow" w:eastAsia="system-ui" w:hAnsi="Barlow" w:cs="system-ui"/>
          <w:color w:val="000000" w:themeColor="text1"/>
          <w:sz w:val="22"/>
          <w:szCs w:val="22"/>
        </w:rPr>
        <w:t xml:space="preserve"> vaikuttaa omistajaohjauksen kautta </w:t>
      </w:r>
      <w:r w:rsidR="7704CE2B" w:rsidRPr="3617B9A8">
        <w:rPr>
          <w:rFonts w:ascii="Barlow" w:eastAsia="system-ui" w:hAnsi="Barlow" w:cs="system-ui"/>
          <w:color w:val="000000" w:themeColor="text1"/>
          <w:sz w:val="22"/>
          <w:szCs w:val="22"/>
        </w:rPr>
        <w:t>alueensa julkisiin työnantajiin,</w:t>
      </w:r>
      <w:r w:rsidRPr="3617B9A8">
        <w:rPr>
          <w:rFonts w:ascii="Barlow" w:eastAsia="system-ui" w:hAnsi="Barlow" w:cs="system-ui"/>
          <w:color w:val="000000" w:themeColor="text1"/>
          <w:sz w:val="22"/>
          <w:szCs w:val="22"/>
        </w:rPr>
        <w:t xml:space="preserve"> jotta myös </w:t>
      </w:r>
      <w:r w:rsidR="440184B0" w:rsidRPr="3617B9A8">
        <w:rPr>
          <w:rFonts w:ascii="Barlow" w:eastAsia="system-ui" w:hAnsi="Barlow" w:cs="system-ui"/>
          <w:color w:val="000000" w:themeColor="text1"/>
          <w:sz w:val="22"/>
          <w:szCs w:val="22"/>
        </w:rPr>
        <w:t>nämä</w:t>
      </w:r>
      <w:r w:rsidRPr="3617B9A8">
        <w:rPr>
          <w:rFonts w:ascii="Barlow" w:eastAsia="system-ui" w:hAnsi="Barlow" w:cs="system-ui"/>
          <w:color w:val="000000" w:themeColor="text1"/>
          <w:sz w:val="22"/>
          <w:szCs w:val="22"/>
        </w:rPr>
        <w:t xml:space="preserve"> </w:t>
      </w:r>
      <w:r w:rsidR="23F9E719" w:rsidRPr="3617B9A8">
        <w:rPr>
          <w:rFonts w:ascii="Barlow" w:eastAsia="system-ui" w:hAnsi="Barlow" w:cs="system-ui"/>
          <w:color w:val="000000" w:themeColor="text1"/>
          <w:sz w:val="22"/>
          <w:szCs w:val="22"/>
        </w:rPr>
        <w:t>sitoutuisivat</w:t>
      </w:r>
      <w:r w:rsidRPr="3617B9A8">
        <w:rPr>
          <w:rFonts w:ascii="Barlow" w:eastAsia="system-ui" w:hAnsi="Barlow" w:cs="system-ui"/>
          <w:color w:val="000000" w:themeColor="text1"/>
          <w:sz w:val="22"/>
          <w:szCs w:val="22"/>
        </w:rPr>
        <w:t xml:space="preserve"> vastaavaan periaatteeseen. Kun suuret julkiset työnantajat toimivat yhdessä, voidaan ehkäistä epävarmojen pätkätöiden lisääntymistä koko pääkaupunkiseudulla.</w:t>
      </w:r>
    </w:p>
    <w:p w14:paraId="03C28D3B" w14:textId="05126009" w:rsidR="06A7B194" w:rsidRDefault="06A7B194" w:rsidP="3617B9A8">
      <w:pPr>
        <w:spacing w:after="240" w:line="276" w:lineRule="auto"/>
        <w:jc w:val="both"/>
        <w:rPr>
          <w:rFonts w:ascii="Barlow" w:eastAsia="system-ui" w:hAnsi="Barlow" w:cs="system-ui"/>
          <w:sz w:val="22"/>
          <w:szCs w:val="22"/>
        </w:rPr>
      </w:pPr>
      <w:r w:rsidRPr="3617B9A8">
        <w:rPr>
          <w:rFonts w:ascii="Barlow" w:eastAsia="system-ui" w:hAnsi="Barlow" w:cs="system-ui"/>
          <w:i/>
          <w:iCs/>
          <w:sz w:val="22"/>
          <w:szCs w:val="22"/>
        </w:rPr>
        <w:t>Hyvinvointialueen/kunnan</w:t>
      </w:r>
      <w:r w:rsidRPr="3617B9A8">
        <w:rPr>
          <w:rFonts w:ascii="Barlow" w:eastAsia="system-ui" w:hAnsi="Barlow" w:cs="system-ui"/>
          <w:sz w:val="22"/>
          <w:szCs w:val="22"/>
        </w:rPr>
        <w:t xml:space="preserve"> tulee toimia esimerkkinä vastuullisesta ja yhdenvertaisesta työnantajapolitiikasta, joka tukee henkilöstön hyvinvointia ja vahvistaa työnantajamielikuvaa.</w:t>
      </w:r>
    </w:p>
    <w:p w14:paraId="45E3B383" w14:textId="49E69435" w:rsidR="00BA6DD4" w:rsidRPr="00E16E65" w:rsidRDefault="289F25F4" w:rsidP="003A3700">
      <w:pPr>
        <w:spacing w:after="281" w:line="276" w:lineRule="auto"/>
        <w:jc w:val="both"/>
        <w:rPr>
          <w:rFonts w:ascii="Barlow" w:hAnsi="Barlow"/>
          <w:sz w:val="22"/>
          <w:szCs w:val="22"/>
        </w:rPr>
      </w:pPr>
      <w:r w:rsidRPr="00E16E65">
        <w:rPr>
          <w:rFonts w:ascii="Barlow" w:eastAsia="system-ui" w:hAnsi="Barlow" w:cs="system-ui"/>
          <w:color w:val="000000" w:themeColor="text1"/>
          <w:sz w:val="22"/>
          <w:szCs w:val="22"/>
        </w:rPr>
        <w:t>Edellä todetun perusteella esitämme, että:</w:t>
      </w:r>
    </w:p>
    <w:p w14:paraId="429242F3" w14:textId="6D992EF1" w:rsidR="00BA6DD4" w:rsidRPr="00E16E65" w:rsidRDefault="3234CBD3" w:rsidP="3617B9A8">
      <w:pPr>
        <w:pStyle w:val="Luettelokappale"/>
        <w:numPr>
          <w:ilvl w:val="0"/>
          <w:numId w:val="1"/>
        </w:numPr>
        <w:spacing w:after="0" w:line="276" w:lineRule="auto"/>
        <w:jc w:val="both"/>
        <w:rPr>
          <w:rFonts w:ascii="Barlow" w:eastAsia="system-ui" w:hAnsi="Barlow" w:cs="system-ui"/>
          <w:i/>
          <w:iCs/>
          <w:color w:val="000000" w:themeColor="text1"/>
          <w:sz w:val="22"/>
          <w:szCs w:val="22"/>
        </w:rPr>
      </w:pPr>
      <w:r w:rsidRPr="3617B9A8">
        <w:rPr>
          <w:rFonts w:ascii="Barlow" w:eastAsia="system-ui" w:hAnsi="Barlow" w:cs="system-ui"/>
          <w:i/>
          <w:iCs/>
          <w:color w:val="000000" w:themeColor="text1"/>
          <w:sz w:val="22"/>
          <w:szCs w:val="22"/>
        </w:rPr>
        <w:t xml:space="preserve">XXX hyvinvointialue/kunta </w:t>
      </w:r>
      <w:r w:rsidRPr="3617B9A8">
        <w:rPr>
          <w:rFonts w:ascii="Barlow" w:eastAsia="system-ui" w:hAnsi="Barlow" w:cs="system-ui"/>
          <w:color w:val="000000" w:themeColor="text1"/>
          <w:sz w:val="22"/>
          <w:szCs w:val="22"/>
        </w:rPr>
        <w:t>sitoutuu olemaan ottamatta käyttöön perusteettomia määräaikaisia työsuhteita, vaikka laki tämän mahdollistaisi.</w:t>
      </w:r>
    </w:p>
    <w:p w14:paraId="2A2F3D6C" w14:textId="4A9593AD" w:rsidR="00BA6DD4" w:rsidRPr="00E16E65" w:rsidRDefault="11F68AE1" w:rsidP="3617B9A8">
      <w:pPr>
        <w:pStyle w:val="Luettelokappale"/>
        <w:numPr>
          <w:ilvl w:val="0"/>
          <w:numId w:val="1"/>
        </w:numPr>
        <w:spacing w:after="0" w:line="276" w:lineRule="auto"/>
        <w:jc w:val="both"/>
        <w:rPr>
          <w:rFonts w:ascii="Barlow" w:eastAsia="system-ui" w:hAnsi="Barlow" w:cs="system-ui"/>
          <w:color w:val="000000" w:themeColor="text1"/>
          <w:sz w:val="22"/>
          <w:szCs w:val="22"/>
        </w:rPr>
      </w:pPr>
      <w:r w:rsidRPr="3617B9A8">
        <w:rPr>
          <w:rFonts w:ascii="Barlow" w:eastAsia="system-ui" w:hAnsi="Barlow" w:cs="system-ui"/>
          <w:color w:val="000000" w:themeColor="text1"/>
          <w:sz w:val="22"/>
          <w:szCs w:val="22"/>
        </w:rPr>
        <w:t xml:space="preserve">Perusteettomien määräaikaisten työsuhteiden kielto sisällytetään </w:t>
      </w:r>
      <w:r w:rsidRPr="3617B9A8">
        <w:rPr>
          <w:rFonts w:ascii="Barlow" w:eastAsia="system-ui" w:hAnsi="Barlow" w:cs="system-ui"/>
          <w:i/>
          <w:iCs/>
          <w:color w:val="000000" w:themeColor="text1"/>
          <w:sz w:val="22"/>
          <w:szCs w:val="22"/>
        </w:rPr>
        <w:t>hyvinvointialueen</w:t>
      </w:r>
      <w:r w:rsidR="67C233F6" w:rsidRPr="3617B9A8">
        <w:rPr>
          <w:rFonts w:ascii="Barlow" w:eastAsia="system-ui" w:hAnsi="Barlow" w:cs="system-ui"/>
          <w:i/>
          <w:iCs/>
          <w:color w:val="000000" w:themeColor="text1"/>
          <w:sz w:val="22"/>
          <w:szCs w:val="22"/>
        </w:rPr>
        <w:t>/kunnan</w:t>
      </w:r>
      <w:r w:rsidRPr="3617B9A8">
        <w:rPr>
          <w:rFonts w:ascii="Barlow" w:eastAsia="system-ui" w:hAnsi="Barlow" w:cs="system-ui"/>
          <w:color w:val="000000" w:themeColor="text1"/>
          <w:sz w:val="22"/>
          <w:szCs w:val="22"/>
        </w:rPr>
        <w:t xml:space="preserve"> omistaja- ja henkilöstöstrategioihin.</w:t>
      </w:r>
    </w:p>
    <w:p w14:paraId="66464CAE" w14:textId="76555717" w:rsidR="00E16E65" w:rsidRPr="00E16E65" w:rsidRDefault="1DE710E1" w:rsidP="3617B9A8">
      <w:pPr>
        <w:pStyle w:val="Luettelokappale"/>
        <w:numPr>
          <w:ilvl w:val="0"/>
          <w:numId w:val="1"/>
        </w:numPr>
        <w:spacing w:after="0" w:line="276" w:lineRule="auto"/>
        <w:jc w:val="both"/>
        <w:rPr>
          <w:rFonts w:ascii="Barlow" w:eastAsia="system-ui" w:hAnsi="Barlow" w:cs="system-ui"/>
          <w:color w:val="000000" w:themeColor="text1"/>
          <w:sz w:val="22"/>
          <w:szCs w:val="22"/>
        </w:rPr>
      </w:pPr>
      <w:r w:rsidRPr="3617B9A8">
        <w:rPr>
          <w:rFonts w:ascii="Barlow" w:eastAsia="system-ui" w:hAnsi="Barlow" w:cs="system-ui"/>
          <w:i/>
          <w:iCs/>
          <w:color w:val="000000" w:themeColor="text1"/>
          <w:sz w:val="22"/>
          <w:szCs w:val="22"/>
        </w:rPr>
        <w:t xml:space="preserve">Hyvinvointialue/kunta </w:t>
      </w:r>
      <w:r w:rsidRPr="3617B9A8">
        <w:rPr>
          <w:rFonts w:ascii="Barlow" w:eastAsia="system-ui" w:hAnsi="Barlow" w:cs="system-ui"/>
          <w:color w:val="000000" w:themeColor="text1"/>
          <w:sz w:val="22"/>
          <w:szCs w:val="22"/>
        </w:rPr>
        <w:t>vaikuttaa omistajaohjauksen kautta muihin julkisiin työnantajiin, jotta ne sitoutuvat samaan linjaukseen.</w:t>
      </w:r>
    </w:p>
    <w:p w14:paraId="259F8BBE" w14:textId="2EBDFBFB" w:rsidR="00E16E65" w:rsidRPr="00E16E65" w:rsidRDefault="00E16E65" w:rsidP="3617B9A8">
      <w:pPr>
        <w:pStyle w:val="Luettelokappale"/>
        <w:spacing w:after="0" w:line="276" w:lineRule="auto"/>
        <w:ind w:left="1080"/>
        <w:jc w:val="both"/>
        <w:rPr>
          <w:rFonts w:ascii="Barlow" w:eastAsia="system-ui" w:hAnsi="Barlow" w:cs="system-ui"/>
          <w:color w:val="000000" w:themeColor="text1"/>
          <w:sz w:val="22"/>
          <w:szCs w:val="22"/>
        </w:rPr>
      </w:pPr>
    </w:p>
    <w:p w14:paraId="5722A1B9" w14:textId="1AFAE284" w:rsidR="00BA6DD4" w:rsidRPr="00E16E65" w:rsidRDefault="606FE8A0" w:rsidP="003A3700">
      <w:pPr>
        <w:spacing w:after="240" w:line="276" w:lineRule="auto"/>
        <w:jc w:val="both"/>
        <w:rPr>
          <w:rFonts w:ascii="Barlow" w:eastAsia="system-ui" w:hAnsi="Barlow" w:cs="system-ui"/>
          <w:color w:val="000000" w:themeColor="text1"/>
          <w:sz w:val="22"/>
          <w:szCs w:val="22"/>
        </w:rPr>
      </w:pPr>
      <w:r w:rsidRPr="00E16E65">
        <w:rPr>
          <w:rFonts w:ascii="Barlow" w:eastAsia="system-ui" w:hAnsi="Barlow" w:cs="system-ui"/>
          <w:color w:val="000000" w:themeColor="text1"/>
          <w:sz w:val="22"/>
          <w:szCs w:val="22"/>
        </w:rPr>
        <w:lastRenderedPageBreak/>
        <w:t>Tämä linjaus tukee tasa-arvoista työelämää, ehkäisee raskaus- ja perhevapaasyrjintää, vahvistaa hyvinvointialueen veto- ja pitovoimaa työnantajana sekä turvaa erityisesti nuorten naisten aseman työmarkkinoilla.</w:t>
      </w:r>
    </w:p>
    <w:p w14:paraId="06DF6BCB" w14:textId="2E7B86D8" w:rsidR="00BA6DD4" w:rsidRPr="00375DAE" w:rsidRDefault="2B050A67" w:rsidP="3617B9A8">
      <w:pPr>
        <w:spacing w:after="240" w:line="276" w:lineRule="auto"/>
        <w:jc w:val="both"/>
        <w:rPr>
          <w:rFonts w:ascii="Barlow" w:eastAsia="system-ui" w:hAnsi="Barlow" w:cs="system-ui"/>
          <w:i/>
          <w:iCs/>
          <w:color w:val="000000" w:themeColor="text1"/>
          <w:sz w:val="22"/>
          <w:szCs w:val="22"/>
        </w:rPr>
      </w:pPr>
      <w:r w:rsidRPr="3617B9A8">
        <w:rPr>
          <w:rFonts w:ascii="Barlow" w:eastAsia="system-ui" w:hAnsi="Barlow" w:cs="system-ui"/>
          <w:i/>
          <w:iCs/>
          <w:color w:val="000000" w:themeColor="text1"/>
          <w:sz w:val="22"/>
          <w:szCs w:val="22"/>
        </w:rPr>
        <w:t>Hyvinvointialue/kunta</w:t>
      </w:r>
      <w:r w:rsidR="11F68AE1" w:rsidRPr="3617B9A8">
        <w:rPr>
          <w:rFonts w:ascii="Barlow" w:eastAsia="system-ui" w:hAnsi="Barlow" w:cs="system-ui"/>
          <w:i/>
          <w:iCs/>
          <w:color w:val="000000" w:themeColor="text1"/>
          <w:sz w:val="22"/>
          <w:szCs w:val="22"/>
        </w:rPr>
        <w:t xml:space="preserve"> </w:t>
      </w:r>
    </w:p>
    <w:p w14:paraId="3D66ABCB" w14:textId="64445BE9" w:rsidR="00BA6DD4" w:rsidRPr="00375DAE" w:rsidRDefault="7FE94B79" w:rsidP="3617B9A8">
      <w:pPr>
        <w:spacing w:after="240" w:line="276" w:lineRule="auto"/>
        <w:jc w:val="both"/>
        <w:rPr>
          <w:rFonts w:ascii="Barlow" w:eastAsia="system-ui" w:hAnsi="Barlow" w:cs="system-ui"/>
          <w:i/>
          <w:iCs/>
          <w:color w:val="000000" w:themeColor="text1"/>
          <w:sz w:val="22"/>
          <w:szCs w:val="22"/>
        </w:rPr>
      </w:pPr>
      <w:r w:rsidRPr="3617B9A8">
        <w:rPr>
          <w:rFonts w:ascii="Barlow" w:eastAsia="system-ui" w:hAnsi="Barlow" w:cs="system-ui"/>
          <w:i/>
          <w:iCs/>
          <w:color w:val="000000" w:themeColor="text1"/>
          <w:sz w:val="22"/>
          <w:szCs w:val="22"/>
        </w:rPr>
        <w:t>XX</w:t>
      </w:r>
      <w:r w:rsidR="11F68AE1" w:rsidRPr="3617B9A8">
        <w:rPr>
          <w:rFonts w:ascii="Barlow" w:eastAsia="system-ui" w:hAnsi="Barlow" w:cs="system-ui"/>
          <w:i/>
          <w:iCs/>
          <w:color w:val="000000" w:themeColor="text1"/>
          <w:sz w:val="22"/>
          <w:szCs w:val="22"/>
        </w:rPr>
        <w:t>.</w:t>
      </w:r>
      <w:r w:rsidR="5E3777E9" w:rsidRPr="3617B9A8">
        <w:rPr>
          <w:rFonts w:ascii="Barlow" w:eastAsia="system-ui" w:hAnsi="Barlow" w:cs="system-ui"/>
          <w:i/>
          <w:iCs/>
          <w:color w:val="000000" w:themeColor="text1"/>
          <w:sz w:val="22"/>
          <w:szCs w:val="22"/>
        </w:rPr>
        <w:t>XX</w:t>
      </w:r>
      <w:r w:rsidR="11F68AE1" w:rsidRPr="3617B9A8">
        <w:rPr>
          <w:rFonts w:ascii="Barlow" w:eastAsia="system-ui" w:hAnsi="Barlow" w:cs="system-ui"/>
          <w:i/>
          <w:iCs/>
          <w:color w:val="000000" w:themeColor="text1"/>
          <w:sz w:val="22"/>
          <w:szCs w:val="22"/>
        </w:rPr>
        <w:t>.2026</w:t>
      </w:r>
    </w:p>
    <w:p w14:paraId="0E11A86D" w14:textId="41978649" w:rsidR="00BA6DD4" w:rsidRPr="00E16E65" w:rsidRDefault="11F68AE1" w:rsidP="003A3700">
      <w:pPr>
        <w:spacing w:after="240" w:line="276" w:lineRule="auto"/>
        <w:jc w:val="both"/>
        <w:rPr>
          <w:rFonts w:ascii="Barlow" w:eastAsia="system-ui" w:hAnsi="Barlow" w:cs="system-ui"/>
          <w:color w:val="000000" w:themeColor="text1"/>
          <w:sz w:val="22"/>
          <w:szCs w:val="22"/>
        </w:rPr>
      </w:pPr>
      <w:r w:rsidRPr="3617B9A8">
        <w:rPr>
          <w:rFonts w:ascii="Barlow" w:eastAsia="system-ui" w:hAnsi="Barlow" w:cs="system-ui"/>
          <w:color w:val="000000" w:themeColor="text1"/>
          <w:sz w:val="22"/>
          <w:szCs w:val="22"/>
        </w:rPr>
        <w:t>SDP:n valtuustoryhm</w:t>
      </w:r>
      <w:r w:rsidR="62D2F696" w:rsidRPr="3617B9A8">
        <w:rPr>
          <w:rFonts w:ascii="Barlow" w:eastAsia="system-ui" w:hAnsi="Barlow" w:cs="system-ui"/>
          <w:color w:val="000000" w:themeColor="text1"/>
          <w:sz w:val="22"/>
          <w:szCs w:val="22"/>
        </w:rPr>
        <w:t xml:space="preserve">ä </w:t>
      </w:r>
      <w:r w:rsidR="3B7D904D">
        <w:br/>
      </w:r>
      <w:r w:rsidRPr="3617B9A8">
        <w:rPr>
          <w:rFonts w:ascii="Barlow" w:eastAsia="system-ui" w:hAnsi="Barlow" w:cs="system-ui"/>
          <w:color w:val="000000" w:themeColor="text1"/>
          <w:sz w:val="22"/>
          <w:szCs w:val="22"/>
        </w:rPr>
        <w:t xml:space="preserve"> </w:t>
      </w:r>
      <w:r w:rsidR="3B7D904D">
        <w:br/>
      </w:r>
    </w:p>
    <w:sectPr w:rsidR="00BA6DD4" w:rsidRPr="00E16E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system-ui">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F329"/>
    <w:multiLevelType w:val="hybridMultilevel"/>
    <w:tmpl w:val="E05CB2DE"/>
    <w:lvl w:ilvl="0" w:tplc="9BBE68FC">
      <w:start w:val="1"/>
      <w:numFmt w:val="decimal"/>
      <w:lvlText w:val="%1."/>
      <w:lvlJc w:val="left"/>
      <w:pPr>
        <w:ind w:left="1080" w:hanging="360"/>
      </w:pPr>
    </w:lvl>
    <w:lvl w:ilvl="1" w:tplc="14101726">
      <w:start w:val="1"/>
      <w:numFmt w:val="lowerLetter"/>
      <w:lvlText w:val="%2."/>
      <w:lvlJc w:val="left"/>
      <w:pPr>
        <w:ind w:left="1800" w:hanging="360"/>
      </w:pPr>
    </w:lvl>
    <w:lvl w:ilvl="2" w:tplc="4A40D872">
      <w:start w:val="1"/>
      <w:numFmt w:val="lowerRoman"/>
      <w:lvlText w:val="%3."/>
      <w:lvlJc w:val="right"/>
      <w:pPr>
        <w:ind w:left="2520" w:hanging="180"/>
      </w:pPr>
    </w:lvl>
    <w:lvl w:ilvl="3" w:tplc="23A00158">
      <w:start w:val="1"/>
      <w:numFmt w:val="decimal"/>
      <w:lvlText w:val="%4."/>
      <w:lvlJc w:val="left"/>
      <w:pPr>
        <w:ind w:left="3240" w:hanging="360"/>
      </w:pPr>
    </w:lvl>
    <w:lvl w:ilvl="4" w:tplc="EFA677EA">
      <w:start w:val="1"/>
      <w:numFmt w:val="lowerLetter"/>
      <w:lvlText w:val="%5."/>
      <w:lvlJc w:val="left"/>
      <w:pPr>
        <w:ind w:left="3960" w:hanging="360"/>
      </w:pPr>
    </w:lvl>
    <w:lvl w:ilvl="5" w:tplc="BBDA41B0">
      <w:start w:val="1"/>
      <w:numFmt w:val="lowerRoman"/>
      <w:lvlText w:val="%6."/>
      <w:lvlJc w:val="right"/>
      <w:pPr>
        <w:ind w:left="4680" w:hanging="180"/>
      </w:pPr>
    </w:lvl>
    <w:lvl w:ilvl="6" w:tplc="6B16CB08">
      <w:start w:val="1"/>
      <w:numFmt w:val="decimal"/>
      <w:lvlText w:val="%7."/>
      <w:lvlJc w:val="left"/>
      <w:pPr>
        <w:ind w:left="5400" w:hanging="360"/>
      </w:pPr>
    </w:lvl>
    <w:lvl w:ilvl="7" w:tplc="833E5FA8">
      <w:start w:val="1"/>
      <w:numFmt w:val="lowerLetter"/>
      <w:lvlText w:val="%8."/>
      <w:lvlJc w:val="left"/>
      <w:pPr>
        <w:ind w:left="6120" w:hanging="360"/>
      </w:pPr>
    </w:lvl>
    <w:lvl w:ilvl="8" w:tplc="24FACC38">
      <w:start w:val="1"/>
      <w:numFmt w:val="lowerRoman"/>
      <w:lvlText w:val="%9."/>
      <w:lvlJc w:val="right"/>
      <w:pPr>
        <w:ind w:left="6840" w:hanging="180"/>
      </w:pPr>
    </w:lvl>
  </w:abstractNum>
  <w:num w:numId="1" w16cid:durableId="44769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E9ACDE"/>
    <w:rsid w:val="000F5D8D"/>
    <w:rsid w:val="0019640A"/>
    <w:rsid w:val="00375DAE"/>
    <w:rsid w:val="003A3700"/>
    <w:rsid w:val="004E6E6C"/>
    <w:rsid w:val="00B04A4B"/>
    <w:rsid w:val="00BA6DD4"/>
    <w:rsid w:val="00C206B0"/>
    <w:rsid w:val="00E16E65"/>
    <w:rsid w:val="06A7B194"/>
    <w:rsid w:val="074C2863"/>
    <w:rsid w:val="07FEF0E3"/>
    <w:rsid w:val="0B4CDFDA"/>
    <w:rsid w:val="0CD26703"/>
    <w:rsid w:val="0E9260F7"/>
    <w:rsid w:val="11F68AE1"/>
    <w:rsid w:val="14326B91"/>
    <w:rsid w:val="157CFD67"/>
    <w:rsid w:val="162B2874"/>
    <w:rsid w:val="179E64B9"/>
    <w:rsid w:val="186A23D0"/>
    <w:rsid w:val="198E66F4"/>
    <w:rsid w:val="19B31B02"/>
    <w:rsid w:val="1B9EF9EE"/>
    <w:rsid w:val="1C9FB337"/>
    <w:rsid w:val="1CCE3100"/>
    <w:rsid w:val="1DE710E1"/>
    <w:rsid w:val="1E6350D2"/>
    <w:rsid w:val="22E95C1E"/>
    <w:rsid w:val="238BD5A3"/>
    <w:rsid w:val="23E16BAC"/>
    <w:rsid w:val="23F9E719"/>
    <w:rsid w:val="260C5DAB"/>
    <w:rsid w:val="287EE525"/>
    <w:rsid w:val="289F25F4"/>
    <w:rsid w:val="2B050A67"/>
    <w:rsid w:val="2B699F4F"/>
    <w:rsid w:val="2C589E9C"/>
    <w:rsid w:val="2FE361AF"/>
    <w:rsid w:val="30364448"/>
    <w:rsid w:val="3234CBD3"/>
    <w:rsid w:val="3237A4A1"/>
    <w:rsid w:val="32720697"/>
    <w:rsid w:val="3617B9A8"/>
    <w:rsid w:val="3775E3A5"/>
    <w:rsid w:val="38B9AE43"/>
    <w:rsid w:val="3B7D904D"/>
    <w:rsid w:val="3F4FC085"/>
    <w:rsid w:val="3F9588D7"/>
    <w:rsid w:val="41E19798"/>
    <w:rsid w:val="43EFE370"/>
    <w:rsid w:val="440184B0"/>
    <w:rsid w:val="461D2085"/>
    <w:rsid w:val="4AB7167D"/>
    <w:rsid w:val="4D50843D"/>
    <w:rsid w:val="500DC5B9"/>
    <w:rsid w:val="50C84E6C"/>
    <w:rsid w:val="56E9ACDE"/>
    <w:rsid w:val="5B9B999B"/>
    <w:rsid w:val="5CF3CB70"/>
    <w:rsid w:val="5E2C4FFC"/>
    <w:rsid w:val="5E3777E9"/>
    <w:rsid w:val="5EC488EB"/>
    <w:rsid w:val="5F34A375"/>
    <w:rsid w:val="606FE8A0"/>
    <w:rsid w:val="62D2F696"/>
    <w:rsid w:val="651CED0D"/>
    <w:rsid w:val="65748E44"/>
    <w:rsid w:val="6639F9F9"/>
    <w:rsid w:val="66492698"/>
    <w:rsid w:val="67C233F6"/>
    <w:rsid w:val="6EE32416"/>
    <w:rsid w:val="70C19990"/>
    <w:rsid w:val="736CD345"/>
    <w:rsid w:val="73A21E97"/>
    <w:rsid w:val="74123FE9"/>
    <w:rsid w:val="7704CE2B"/>
    <w:rsid w:val="7BF5D6CD"/>
    <w:rsid w:val="7C8B0319"/>
    <w:rsid w:val="7EE23DD5"/>
    <w:rsid w:val="7F61B404"/>
    <w:rsid w:val="7FE94B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9ACDE"/>
  <w15:chartTrackingRefBased/>
  <w15:docId w15:val="{72A3F19C-AE0E-4E7E-956C-42E9C555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788867E6338BB4EA5ED7C03AEF108E4" ma:contentTypeVersion="18" ma:contentTypeDescription="Luo uusi asiakirja." ma:contentTypeScope="" ma:versionID="1e415f563e6bcfc57399d913b19f7775">
  <xsd:schema xmlns:xsd="http://www.w3.org/2001/XMLSchema" xmlns:xs="http://www.w3.org/2001/XMLSchema" xmlns:p="http://schemas.microsoft.com/office/2006/metadata/properties" xmlns:ns2="7a507467-37a7-4106-9c89-24022a671cb2" xmlns:ns3="37260d29-c9fc-4223-b660-048fd3004b32" targetNamespace="http://schemas.microsoft.com/office/2006/metadata/properties" ma:root="true" ma:fieldsID="6512acb1c7ac6a18cc3bc9a8b4041465" ns2:_="" ns3:_="">
    <xsd:import namespace="7a507467-37a7-4106-9c89-24022a671cb2"/>
    <xsd:import namespace="37260d29-c9fc-4223-b660-048fd3004b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7467-37a7-4106-9c89-24022a671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4b43c093-38e9-4903-bf7f-9051932548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260d29-c9fc-4223-b660-048fd3004b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965ba14-615f-4421-a5ed-1e184ec03204}" ma:internalName="TaxCatchAll" ma:showField="CatchAllData" ma:web="37260d29-c9fc-4223-b660-048fd3004b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7260d29-c9fc-4223-b660-048fd3004b32" xsi:nil="true"/>
    <lcf76f155ced4ddcb4097134ff3c332f xmlns="7a507467-37a7-4106-9c89-24022a671cb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D853C-F94C-4EAC-A040-4202ABB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7467-37a7-4106-9c89-24022a671cb2"/>
    <ds:schemaRef ds:uri="37260d29-c9fc-4223-b660-048fd3004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0EE1F-3497-435F-B002-E94FC0E030E6}">
  <ds:schemaRefs>
    <ds:schemaRef ds:uri="http://schemas.microsoft.com/office/2006/metadata/properties"/>
    <ds:schemaRef ds:uri="http://schemas.microsoft.com/office/infopath/2007/PartnerControls"/>
    <ds:schemaRef ds:uri="37260d29-c9fc-4223-b660-048fd3004b32"/>
    <ds:schemaRef ds:uri="7a507467-37a7-4106-9c89-24022a671cb2"/>
  </ds:schemaRefs>
</ds:datastoreItem>
</file>

<file path=customXml/itemProps3.xml><?xml version="1.0" encoding="utf-8"?>
<ds:datastoreItem xmlns:ds="http://schemas.openxmlformats.org/officeDocument/2006/customXml" ds:itemID="{FA3C773E-88DE-4E31-9F47-AD18A32209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344</Words>
  <Characters>2791</Characters>
  <Application>Microsoft Office Word</Application>
  <DocSecurity>0</DocSecurity>
  <Lines>23</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Oksanen Sanna</dc:creator>
  <cp:keywords/>
  <dc:description/>
  <cp:lastModifiedBy>Oksanen Sanna</cp:lastModifiedBy>
  <cp:revision>2</cp:revision>
  <dcterms:created xsi:type="dcterms:W3CDTF">2026-03-31T12:29:00Z</dcterms:created>
  <dcterms:modified xsi:type="dcterms:W3CDTF">2026-03-31T12:29:00Z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0x0101003788867E6338BB4EA5ED7C03AEF108E4</vt:lpwstr>
  </property>
  <property fmtid="{D5CDD505-2E9C-101B-9397-08002B2CF9AE}" pid="3" name="MediaServiceImageTags">
    <vt:lpwstr/>
  </property>
</Properties>
</file>